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7DC" w:rsidRPr="009B26E9" w:rsidRDefault="006E77DC" w:rsidP="006E77D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СОЦИАЛЬНЫЙ  ПРОЕКТ </w:t>
      </w:r>
      <w:r w:rsidRPr="009B26E9">
        <w:rPr>
          <w:rFonts w:ascii="Times New Roman" w:hAnsi="Times New Roman" w:cs="Times New Roman"/>
          <w:b/>
          <w:szCs w:val="22"/>
        </w:rPr>
        <w:t xml:space="preserve"> НА ПРЕДОСТАВЛЕНИЕ ГРАНТОВ</w:t>
      </w:r>
    </w:p>
    <w:p w:rsidR="006E77DC" w:rsidRPr="009B26E9" w:rsidRDefault="006E77DC" w:rsidP="006E77D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9B26E9">
        <w:rPr>
          <w:rFonts w:ascii="Times New Roman" w:hAnsi="Times New Roman" w:cs="Times New Roman"/>
          <w:b/>
          <w:szCs w:val="22"/>
        </w:rPr>
        <w:t>ИЗ РЕСПУБЛИКАНСКОГО БЮДЖЕТА НА РЕАЛИЗАЦИЮ СОЦИАЛЬНЫХ</w:t>
      </w:r>
    </w:p>
    <w:p w:rsidR="006E77DC" w:rsidRPr="009B26E9" w:rsidRDefault="006E77DC" w:rsidP="006E77DC">
      <w:pPr>
        <w:pStyle w:val="ConsPlusNormal"/>
        <w:jc w:val="center"/>
        <w:rPr>
          <w:rFonts w:ascii="Times New Roman" w:hAnsi="Times New Roman" w:cs="Times New Roman"/>
          <w:b/>
          <w:szCs w:val="22"/>
        </w:rPr>
      </w:pPr>
      <w:r w:rsidRPr="009B26E9">
        <w:rPr>
          <w:rFonts w:ascii="Times New Roman" w:hAnsi="Times New Roman" w:cs="Times New Roman"/>
          <w:b/>
          <w:szCs w:val="22"/>
        </w:rPr>
        <w:t>ПРОЕКТОВ ДЛЯ МОЛОДЕЖИ</w:t>
      </w:r>
    </w:p>
    <w:p w:rsidR="006E77DC" w:rsidRPr="009B26E9" w:rsidRDefault="006E77DC" w:rsidP="006E77D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1063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50"/>
        <w:gridCol w:w="1518"/>
        <w:gridCol w:w="3119"/>
        <w:gridCol w:w="1881"/>
        <w:gridCol w:w="3364"/>
      </w:tblGrid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Номинация Конкурса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детей и молодежи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Мир детских игр.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Оргкомитет проекта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Баранова Алла Юрьевна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Адрес проживания с индексом-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671260, РБ, Прибайкальский район с. Турунтаево, ул.Коммунальная,7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Номер домашнего или мобильного телефона с указанием кода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сот. 89503906645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 (обязательно)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alla.baranova.1991@mail.ru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География проекта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Прибайкальский район: (в охвате от с.Кома до с.Турка)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9 месяцев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начало реализации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1.04.2019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окончание реализации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1.01.2020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 Краткая аннотация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Style w:val="fontstyle01"/>
                <w:sz w:val="24"/>
                <w:szCs w:val="24"/>
              </w:rPr>
            </w:pPr>
            <w:r w:rsidRPr="00CA5177">
              <w:rPr>
                <w:rStyle w:val="fontstyle01"/>
                <w:sz w:val="24"/>
                <w:szCs w:val="24"/>
              </w:rPr>
              <w:t xml:space="preserve">           Игра является ведущим видом деятельности детей в любой  период их жизни. В процессе игры происходит формирование детского интеллекта, психики, коммуникативных умений и навыков. Играя, дети познают окружающий мир, учатся общаться между собой </w:t>
            </w:r>
            <w:proofErr w:type="spellStart"/>
            <w:r w:rsidRPr="00CA5177">
              <w:rPr>
                <w:rStyle w:val="fontstyle01"/>
                <w:sz w:val="24"/>
                <w:szCs w:val="24"/>
              </w:rPr>
              <w:t>ивзаимодействовать</w:t>
            </w:r>
            <w:proofErr w:type="spellEnd"/>
            <w:r w:rsidRPr="00CA5177">
              <w:rPr>
                <w:rStyle w:val="fontstyle01"/>
                <w:sz w:val="24"/>
                <w:szCs w:val="24"/>
              </w:rPr>
              <w:t xml:space="preserve"> с окружающем их миром. </w:t>
            </w:r>
          </w:p>
          <w:p w:rsidR="006E77DC" w:rsidRPr="00CA5177" w:rsidRDefault="006E77DC" w:rsidP="009459D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b/>
                <w:sz w:val="24"/>
                <w:szCs w:val="24"/>
              </w:rPr>
              <w:t>Объектом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нашего проекта является подвижные, настольные, развивающие  игры как средство обучения и развития ребенка.</w:t>
            </w:r>
          </w:p>
          <w:p w:rsidR="006E77DC" w:rsidRPr="00CA5177" w:rsidRDefault="006E77DC" w:rsidP="009459D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поднятой темы обусловлена потребностью общества в развитой социализированной личности.</w:t>
            </w:r>
          </w:p>
          <w:p w:rsidR="006E77DC" w:rsidRPr="00CA5177" w:rsidRDefault="006E77DC" w:rsidP="009459D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Toc406448049"/>
            <w:r w:rsidRPr="00CA5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Теоретическое</w:t>
            </w: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обоснование проекта. </w:t>
            </w:r>
            <w:bookmarkEnd w:id="0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Игра – самый естественный и мотивирующий для детей вид деятельности, и основная естественная функция игры –  обучение. В отличие от выполнения формальных заданий, игра воспринимается детьми как важная и полная смысла деятельность.</w:t>
            </w:r>
          </w:p>
          <w:p w:rsidR="006E77DC" w:rsidRPr="00CA5177" w:rsidRDefault="006E77DC" w:rsidP="009459D9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Игра – это метод познания действительности. Игра как средство общения, обучения и накопления жизненного опыта является сложным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социокультурным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феноменом. В процессе игры:</w:t>
            </w:r>
          </w:p>
          <w:p w:rsidR="006E77DC" w:rsidRPr="00CA5177" w:rsidRDefault="006E77DC" w:rsidP="009459D9">
            <w:pPr>
              <w:numPr>
                <w:ilvl w:val="0"/>
                <w:numId w:val="1"/>
              </w:numPr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осваиваются правила поведения и роли (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минимодель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общества);</w:t>
            </w:r>
          </w:p>
          <w:p w:rsidR="006E77DC" w:rsidRPr="00CA5177" w:rsidRDefault="006E77DC" w:rsidP="009459D9">
            <w:pPr>
              <w:numPr>
                <w:ilvl w:val="0"/>
                <w:numId w:val="1"/>
              </w:numPr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рассматриваются возможности самого ребенка, коллектива;</w:t>
            </w:r>
          </w:p>
          <w:p w:rsidR="006E77DC" w:rsidRPr="00CA5177" w:rsidRDefault="006E77DC" w:rsidP="009459D9">
            <w:pPr>
              <w:numPr>
                <w:ilvl w:val="0"/>
                <w:numId w:val="1"/>
              </w:numPr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приобретаются навыки совместной коллективной деятельности, отрабатываются индивидуальные характеристики учащихся, необходимые для достижения поставленных игровых целей;</w:t>
            </w:r>
          </w:p>
          <w:p w:rsidR="006E77DC" w:rsidRPr="00CA5177" w:rsidRDefault="006E77DC" w:rsidP="009459D9">
            <w:pPr>
              <w:numPr>
                <w:ilvl w:val="0"/>
                <w:numId w:val="1"/>
              </w:numPr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накапливаются культурные традиции;</w:t>
            </w:r>
          </w:p>
          <w:p w:rsidR="006E77DC" w:rsidRPr="00CA5177" w:rsidRDefault="006E77DC" w:rsidP="009459D9">
            <w:pPr>
              <w:numPr>
                <w:ilvl w:val="0"/>
                <w:numId w:val="1"/>
              </w:numPr>
              <w:spacing w:after="0"/>
              <w:ind w:left="0"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развиваются лидерские качества.</w:t>
            </w:r>
          </w:p>
          <w:p w:rsidR="006E77DC" w:rsidRPr="00CA5177" w:rsidRDefault="006E77DC" w:rsidP="009459D9">
            <w:pPr>
              <w:pStyle w:val="Style23"/>
              <w:spacing w:line="276" w:lineRule="auto"/>
              <w:ind w:firstLine="567"/>
              <w:jc w:val="both"/>
            </w:pPr>
            <w:r w:rsidRPr="00CA5177">
              <w:t>Играя, ребёнок не просто приятно проводит время, а развивает навыки, которые пригодятся ему в жизни: память, внимание, воображение, ловкость, мелкую моторику, устный счёт, умение концентрироваться и принимать решения, ораторское мастерство и ещё множество полезных умений. Другими словами, игра для ребёнка - это очень серьёзное занятие. И грамотный выбор  игр поможет развить именно те качества, которые наиболее актуальны для современного общества.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Игровая деятельность  бывает очень разнообразна. Традиционно различают игры подвижные и настольные.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1.  Подвижные игры. Они очень полезны для здоровья. Растущий детский организм не может долгое время сидеть на одном месте, ему нужно движение, высвобождение накопившейся энергии. И подвижные игры являются незаменимым способом этой энергетической разрядки и развития физических качеств младших школьников. Во многих проводится борьба за личное первенство или первенство коллектива. Кроме физических качеств, они развивают такие свойства личности, как смелость, выдержка, настойчивость.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Подвижные игры с правилами помогают детям укреплять социальные связи, способность и стремление к сотрудничеству. Развивают умение общаться, договариваться между собой.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Для проведения таких игр нужен игровой инвентарь- мячи, сетки, скакалки и т.д.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2.  Настольные, развивающие игры. Некоторые из них очень полезны для расширения познавательных интересов и для умственного развития. К числу таких игр относятся лото с картинками, словесные игры со всякого рода загадками, шарадами, ребусами, игры-головоломки и т. п. В это же время многие дети начинают играть в шашки, в шахматы.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Такие игры помогают расширять представления об окружающем мире, систематизировать знания, развитию мыслительных процессов и операций. Способствуют межличностному общению, совместной деятельности.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Настольные развивающие игры могут доставить массу удовольствия. Успешное решение трудного задания приносит чувство удовлетворения большинству детей, независимо от того, отличаются ли они особой одаренностью или нет. Главное – мозг учится работать эффективно. Чем больше опыта приобретает учащийся</w:t>
            </w:r>
            <w:r w:rsidRPr="00CA517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 </w:t>
            </w: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решении различных заданий, тем легче справляется, тем проще ему анализировать проблемы, возникающие на жизненном пути.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настольная игра – это способ проведения досуга, а также отличный инструмент для формирования и развития личности ребенка, 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который поможет ему пройти периоды адаптации в школе и социализироваться в классе и обществе. В совокупности приобретенные навыки и  качества составляют то, что называется сообразительностью, изобретательностью, творческим складом мышления.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Практическая ценность Проекта</w:t>
            </w: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1. Создание базы мобильного "Игрового комплекса" : игровой площадки , спортивного инвентаря для подвижных игр и комплектов</w:t>
            </w: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настольных игр. 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Занятость детей в свободное и каникулярное  время.(летняя оздоровительная площадка , летние палаточные лагеря на оз.Байкале)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Развитие интеллектуальных, познавательных и игровых навыков у детей школьного возраста.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Кадровый потенциал проекта:</w:t>
            </w: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1746"/>
              <w:gridCol w:w="2582"/>
              <w:gridCol w:w="1984"/>
              <w:gridCol w:w="2268"/>
            </w:tblGrid>
            <w:tr w:rsidR="006E77DC" w:rsidRPr="00CA5177" w:rsidTr="009459D9">
              <w:tc>
                <w:tcPr>
                  <w:tcW w:w="1746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ФИО</w:t>
                  </w:r>
                </w:p>
              </w:tc>
              <w:tc>
                <w:tcPr>
                  <w:tcW w:w="2582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роль в проекте</w:t>
                  </w:r>
                </w:p>
              </w:tc>
              <w:tc>
                <w:tcPr>
                  <w:tcW w:w="1984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образование</w:t>
                  </w:r>
                </w:p>
              </w:tc>
              <w:tc>
                <w:tcPr>
                  <w:tcW w:w="2268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стаж работы с детьми</w:t>
                  </w:r>
                </w:p>
              </w:tc>
            </w:tr>
            <w:tr w:rsidR="006E77DC" w:rsidRPr="00CA5177" w:rsidTr="009459D9">
              <w:tc>
                <w:tcPr>
                  <w:tcW w:w="1746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Баранова Алла Юрьевна</w:t>
                  </w:r>
                </w:p>
              </w:tc>
              <w:tc>
                <w:tcPr>
                  <w:tcW w:w="2582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руководитель проекта,</w:t>
                  </w:r>
                </w:p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организационная работа, </w:t>
                  </w:r>
                </w:p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закупка оборудования и наборов игр,</w:t>
                  </w:r>
                </w:p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проведение спортивных и подвижных игр</w:t>
                  </w:r>
                </w:p>
              </w:tc>
              <w:tc>
                <w:tcPr>
                  <w:tcW w:w="1984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(БГУ),</w:t>
                  </w:r>
                </w:p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учитель физической культуры с правом преподавания спортивных и подвижных игр</w:t>
                  </w:r>
                </w:p>
              </w:tc>
              <w:tc>
                <w:tcPr>
                  <w:tcW w:w="2268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лет</w:t>
                  </w:r>
                </w:p>
              </w:tc>
            </w:tr>
            <w:tr w:rsidR="006E77DC" w:rsidRPr="00CA5177" w:rsidTr="009459D9">
              <w:tc>
                <w:tcPr>
                  <w:tcW w:w="1746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Вшивкова Ольга Алексеевна</w:t>
                  </w:r>
                </w:p>
              </w:tc>
              <w:tc>
                <w:tcPr>
                  <w:tcW w:w="2582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бухгалтер проекта- составление сметы, отчетность, закупка оборудования и наборов игр</w:t>
                  </w:r>
                </w:p>
              </w:tc>
              <w:tc>
                <w:tcPr>
                  <w:tcW w:w="1984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экономическое (ИРГУПС)</w:t>
                  </w:r>
                </w:p>
              </w:tc>
              <w:tc>
                <w:tcPr>
                  <w:tcW w:w="2268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 года</w:t>
                  </w:r>
                </w:p>
              </w:tc>
            </w:tr>
            <w:tr w:rsidR="006E77DC" w:rsidRPr="00CA5177" w:rsidTr="009459D9">
              <w:tc>
                <w:tcPr>
                  <w:tcW w:w="1746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Брюхова Вера Валентиновна</w:t>
                  </w:r>
                </w:p>
              </w:tc>
              <w:tc>
                <w:tcPr>
                  <w:tcW w:w="2582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проведение игровых программ интеллектуального цикла</w:t>
                  </w:r>
                </w:p>
              </w:tc>
              <w:tc>
                <w:tcPr>
                  <w:tcW w:w="1984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(ВСГИК)</w:t>
                  </w:r>
                </w:p>
              </w:tc>
              <w:tc>
                <w:tcPr>
                  <w:tcW w:w="2268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 лет</w:t>
                  </w:r>
                </w:p>
              </w:tc>
            </w:tr>
            <w:tr w:rsidR="006E77DC" w:rsidRPr="00CA5177" w:rsidTr="009459D9">
              <w:tc>
                <w:tcPr>
                  <w:tcW w:w="1746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Казанова Жанна Евгеньевна</w:t>
                  </w:r>
                </w:p>
              </w:tc>
              <w:tc>
                <w:tcPr>
                  <w:tcW w:w="2582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проведение игровых программ художественного цикла</w:t>
                  </w:r>
                </w:p>
              </w:tc>
              <w:tc>
                <w:tcPr>
                  <w:tcW w:w="1984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Высшее(ВСГИК)</w:t>
                  </w:r>
                </w:p>
              </w:tc>
              <w:tc>
                <w:tcPr>
                  <w:tcW w:w="2268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лет</w:t>
                  </w:r>
                </w:p>
              </w:tc>
            </w:tr>
            <w:tr w:rsidR="006E77DC" w:rsidRPr="00CA5177" w:rsidTr="009459D9">
              <w:tc>
                <w:tcPr>
                  <w:tcW w:w="1746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Цымбалюк</w:t>
                  </w:r>
                  <w:proofErr w:type="spellEnd"/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Людмила Юрьевна</w:t>
                  </w:r>
                </w:p>
              </w:tc>
              <w:tc>
                <w:tcPr>
                  <w:tcW w:w="2582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Пресс-центр (освещение в СМИ)</w:t>
                  </w:r>
                </w:p>
              </w:tc>
              <w:tc>
                <w:tcPr>
                  <w:tcW w:w="1984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Высшее (БГУ)</w:t>
                  </w:r>
                </w:p>
              </w:tc>
              <w:tc>
                <w:tcPr>
                  <w:tcW w:w="2268" w:type="dxa"/>
                </w:tcPr>
                <w:p w:rsidR="006E77DC" w:rsidRPr="00CA5177" w:rsidRDefault="006E77DC" w:rsidP="009459D9">
                  <w:pPr>
                    <w:pStyle w:val="ConsPlusNormal"/>
                    <w:spacing w:line="276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517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 лет</w:t>
                  </w:r>
                </w:p>
              </w:tc>
            </w:tr>
          </w:tbl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DC" w:rsidRPr="00CA5177" w:rsidTr="006E77DC">
        <w:tc>
          <w:tcPr>
            <w:tcW w:w="2268" w:type="dxa"/>
            <w:gridSpan w:val="2"/>
            <w:vAlign w:val="bottom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Описание проблемы, решению/снижению остроты которой посвящен проект.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 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для молодежи (не более 1 страницы)</w:t>
            </w:r>
          </w:p>
        </w:tc>
        <w:tc>
          <w:tcPr>
            <w:tcW w:w="8364" w:type="dxa"/>
            <w:gridSpan w:val="3"/>
          </w:tcPr>
          <w:p w:rsidR="006E77DC" w:rsidRPr="006261BE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261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Игра — один из видов деятельности, значимость которой заключается в самом процессе, а не в результатах. Она помогает психологической разрядке, гармоничному вхождению в мир человеческих отношений. Игра необходима для физического, умственного и нравственного воспитания детей.</w:t>
            </w:r>
          </w:p>
          <w:p w:rsidR="006E77DC" w:rsidRPr="006261BE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6261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Идея проекта возникла в процессе внедрения в образовательный процесс инновационных подходов в содержание воспитательной работы и роли влияния </w:t>
            </w:r>
            <w:r w:rsidRPr="006261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игры на творческое развитие ребенка в инновационным режиме.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261B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Опыт работы говорит о большом влияние игры на психическое развитие ребенка, что способствует полноценному формированию личности, который представляет большие возможности для решения многих задач умственного, эстетического и нравственного воспитания детей.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Современные дети знают гораздо больше, чем их сверстники 10-15 лет назад, они быстрее решают логические задачи, но они значительно реже восхищаются и удивляются, возмущаются и сопереживают. Их интересы ограничены, а игры однообразны. Как правило, такие дети не умеют занять себя в свободное время</w:t>
            </w: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 окружающий мир смотрят без удивления и особого интереса, как потребители, а не творцы. Дети в наши дни либо совсем не играют, либо играют слишком мало. Это связано с целым рядом причин.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Во-первых, современное общество требует от детей ранних успехов и достижений. Все стремятся детей научить как можно раньше читать, писать, считать, забыв о том, что ведущая деятельность ребенка младшего и среднего возраста -игровая.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Именно через игру в этом возрасте можно развивать, обучать, корректировать воспитывать. Без этого важного ”игрового” периода не бывает успешного обучения в школьном возрасте, позже не происходит развития целой полноценной личности.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Во-вторых, родители современных детей сами принадлежат к неиграющему поколению, их детство тоже прошло без игр, тоже было насыщено обучающими элементами. Именно по этому родители не играют со своими детьми, они очень часто не умеют этого делать. 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третья причина-отсутствие возможности передавать игровой опыт от более старших детей к более младшим.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Современные дети, как правило, играют в обучающие игры по правилам взрослых, часами просиживают у телевизоров, проигрывая вместе с героями сериалов взрослую жизнь, с трудом отрываются от компьютерных монстров, выплескивая свою энергию и агрессивность в безопасное пространство. Возникает острая проблема -отвлечь детей от компьютера.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как следствие, дети не через игру узнают мир, плохо усваивают систему отношений в обществе, мало развиваются и не учатся премудростям, а значит не формируются как личности. А ведь именно игра позволяет скорректировать возникающие проблемы и сложности в отношениях.</w:t>
            </w:r>
          </w:p>
          <w:p w:rsidR="006E77DC" w:rsidRPr="00CA5177" w:rsidRDefault="006E77DC" w:rsidP="009459D9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 роли партнера по реализации проекта выступает</w:t>
            </w:r>
            <w:r w:rsidRPr="00CA51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Муниципальное образовательное учреждение дополнительного образования  "</w:t>
            </w: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Турунтаевский Дом детского творчества"  -многопрофильное учреждение дополнительного образования, где занимаются более 800 детей в возрасте от 6 до 18 лет .Турунтаевский Дом детского творчества, - островок, где у самых юных мечты становятся реальностью и реализуются важные задачи. ЭТО то место  где играют и творят волшебство. В ТДДТ не только развивают таланты, но и учат общаться , дружить.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Также в  роли партнера по реализации проекта выступает МОУ "</w:t>
            </w:r>
            <w:proofErr w:type="spellStart"/>
            <w:r w:rsidRPr="00CA5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Турунтаевская</w:t>
            </w:r>
            <w:proofErr w:type="spellEnd"/>
            <w:r w:rsidRPr="00CA517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СОШ №1".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Во время летних каникул на  Турунтаевский ДДТ активно сотрудничает с школами райцентра и занятия творческой и игровой деятельностью в этот период проходят в стенах здания ДДТ. Площадь помещения не позволяет проводить игровые занятия в полном объеме. Детям  необходимо в летний период находиться как можно больше на свежем воздухе, в то же время не на открытом солнце. Решение  проблемы игровой площади мы видим в расширении игрового пространства посредством увеличения полезной площади за счет нескольких летних шатров, оборудованных игровыми местами и игровой атрибутикой., которые можно расположить рядом со зданием ДДТ на огороженной, прилегающей площади. Это игровое пространство может стать мобильным, т.е. имеется возможность перенести эти шатры в любое место проведения- будь то площадь  райцентра или берег оз.Байкал.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       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В перспективе развития Проекта планируется устанавливать  Игровой комплекс  не только возле ДДТ, но и  на пощади райцентра во время проведения районных мероприятий( День села, День молодежи, День защиты детей, Народные гуляния  9 мая, и просто в летнее время).Также возможны " Выездные дни" с игровыми программами в :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- села Прибайкальского района (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Карымск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Зырянск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, Нестерово, Кика)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- летние оздоровительные палаточные лагеря на берег оз.Байкал, где закрытые от ветра и солнца игровые площадки очень необходимы, т.к. погодные условия в нашей местности не всегда соответствуют нашим планам.</w:t>
            </w:r>
          </w:p>
          <w:p w:rsidR="006E77DC" w:rsidRPr="00CA5177" w:rsidRDefault="006E77DC" w:rsidP="009459D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   Такого вида игровой площадки для детей в нашем Прибайкальском районе еще не было!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 w:val="restart"/>
            <w:vAlign w:val="bottom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Основные целевые группы, на которые направлен проект</w:t>
            </w:r>
          </w:p>
        </w:tc>
        <w:tc>
          <w:tcPr>
            <w:tcW w:w="8364" w:type="dxa"/>
            <w:gridSpan w:val="3"/>
            <w:vAlign w:val="bottom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1.Обучающиеся ДДТ- 800 человек (от 6 до17 лет)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  <w:vAlign w:val="bottom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2.Ученики летних школьных площадок с. Турунтаево (ТСОШ№1, гимназия, СКОШИ 8 вида, ГБУСО"Прибайкальский социально-реабилитационный центр для несовершеннолетних)-300 чел.(от 6 до 10 лет)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  <w:vAlign w:val="bottom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3.Ученики, пребывающие в летних палаточных лагерях на оз.Байкал(Коменская СОШ ("Чайка"),ТСОШ№1 ("Ориентир"),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("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Таловская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 ("Стимул"), Ильинская СОШ("Жемчужина"),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Нестеровская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СОШ("Рассвет"), Зырянская СОШ,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Старо-Татауровская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 ("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Синегория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Татауровская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СОШ("Прибой"),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Кикинская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ООШ,("Непоседы") - 300 человек (от 10 до 17 лет)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4.Дети и подростки  не охваченные организованным летним отдыхом- 300 чел.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5. педагоги дополнительного образования, учителя школ  - 50 чел.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итого-1800 чел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4. Основная цель проекта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Создание базы  мобильного "Игрового комплекса" : игровой площадки и базы игровой атрибутики- спортивного инвентаря для подвижных игр и комплектов настольных игр.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 w:val="restart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5. Задачи проекта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1.Приобретение  мобильной игровой площадки.(Уличные шатры, легкая мебель 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-складные столы и стулья)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2.Приобретение наборов для подвижных игр  и комплектов настольных игр.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3.Приобщение детей, возрождение интереса к данным видам игр.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Занятость детей в свободное и каникулярное  время.(летняя оздоровительная площадка , летние палаточные  лагеря на Байкале)</w:t>
            </w:r>
          </w:p>
        </w:tc>
      </w:tr>
      <w:tr w:rsidR="006E77DC" w:rsidRPr="00CA5177" w:rsidTr="006E77DC">
        <w:tc>
          <w:tcPr>
            <w:tcW w:w="2268" w:type="dxa"/>
            <w:gridSpan w:val="2"/>
            <w:vMerge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CA51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Развитие интеллектуальных, познавательных и игровых навыков у детей школьного возраста.</w:t>
            </w:r>
          </w:p>
        </w:tc>
      </w:tr>
      <w:tr w:rsidR="006E77DC" w:rsidRPr="00CA5177" w:rsidTr="006E77DC">
        <w:tc>
          <w:tcPr>
            <w:tcW w:w="10632" w:type="dxa"/>
            <w:gridSpan w:val="5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6. Методы реализации проекта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 Наименование метода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теоретический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 Постановка проблемы, изучение  и разработка концепции проекта .- опрос учеников, педагогов и родителей.  Анализ работы прошлых лет убеждает в необходимости такого "Игрового комплекса".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 Ознакомление всех участников проекта с основными целями и задачами работы, с планом реализации проекта.- составление плана проведения игровых программ для "Летней площадки", программы "Выездных дней " для проведения мероприятий в палаточных лагерях, рекламная статья в районной газете 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Прибайкалец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", размещение информации на сайте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Турунтаевского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ДДТ,ВК, страничке ДДТ в "Одноклассниках".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3. Привлечение педагогов к общей работе и реализации мероприятий.- составление расписания работы педагогов.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 Наименование метода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практический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 Закупка оборудования (шатры, столы, стулья), спортивного инвентаря для подвижных игр ,  комплектов настольных игр.- по прилагаемой Смете.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2.Формирование базы игровых комплектов.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3.Практическая и творческая работа по выполнению проекта: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а) проведение игровых мероприятий  на "Летней оздоровительной площадке"- ( участники- учащиеся МОУ 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 №1,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гимназия,)- на площади возле ДДТ,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б) работа мобильного  "Игрового комплекса"  на площади с. Турунтаево,(во время различных муниципальных и районных мероприятий)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в) выезды в летние палаточные лагеря на оз.Байкал. 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4. Проведение игровых мероприятий с детьми и подростками , неохваченными организованным летним отдыхом .(площадка возле ДДТ- летние каникулы)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5. Игровые программы в течении учебного года в  ДДТ.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6. Реклама в СМИ о работе  мобильного  "Игрового  комплекса"- заметки и фотографии в газете 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Прибайкалец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", выпуск листовок и брошюрок "Мои каникулы", "Моя любимая игра", "Один день моих каникул" и т.д.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Информационные материалы на сайтах ДДТ и Одноклассники, ВК.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Наименование метода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аналитический</w:t>
            </w:r>
          </w:p>
        </w:tc>
      </w:tr>
      <w:tr w:rsidR="006E77DC" w:rsidRPr="00CA5177" w:rsidTr="006E77DC">
        <w:tc>
          <w:tcPr>
            <w:tcW w:w="2268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Описание метода</w:t>
            </w:r>
          </w:p>
        </w:tc>
        <w:tc>
          <w:tcPr>
            <w:tcW w:w="8364" w:type="dxa"/>
            <w:gridSpan w:val="3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1. сбор информации по проведенной работе- анкетирование участников игровых мероприятий, опрос родителей и педагогов.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 аналитическая обработка информации.- анализ и выявление востребованных игровых программ для составления Плана работы на сл.сезон.</w:t>
            </w:r>
          </w:p>
        </w:tc>
      </w:tr>
      <w:tr w:rsidR="006E77DC" w:rsidRPr="00CA5177" w:rsidTr="006E77DC">
        <w:tc>
          <w:tcPr>
            <w:tcW w:w="10632" w:type="dxa"/>
            <w:gridSpan w:val="5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7. Календарный план реализации проекта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NN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дд.мм.гг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реализации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Постановка проблемы, написание Проекта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апрель 2019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реклама: Сайт ДДТ (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buryatschool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)- 100 чел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страничка ДДТ в "Одноклассниках"-800 чел,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страничка "ВК" (Турунтаевский ДДТ)-100 чел.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Защита Проекта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май 2019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реклама: Сайт ДДТ(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mou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buryatschool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) - 100 чел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страничка ДДТ в "Одноклассниках"-800 чел,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страничка "ВК (Турунтаевский ДДТ)-100 чел.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районная газета 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Прибайкалец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"-3000 чел(тираж)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закупка оборудования, спортивного инвентаря,  игровых комплектов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май-июнь 2019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в соответствии со Сметой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работа "Мобильного комплекса " на " Летней оздоровительной  площадке" ( возле ДДТ)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июнь 2019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детей- 300 чел.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(ежедневно -  100 чел)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работа "Мобильного комплекса " в летних палаточных лагерях (оз.Байкал, мест.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Налимовка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 сезон- 10.07-19.07.,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 сезон-20.07-30.07.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июль-август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детей- 300 чел.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Коменская СОШ ("Чайка"), ТСОШ№1 ("Ориентир"),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Турунтаевская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гимназия 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Сталкер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"), 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 июля -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детей-100 чел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Таловская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 ("Стимул"), Ильинская СОШ("Жемчужина"),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Старо-Татауровская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 ("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Синегория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"),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Татауровская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СОШ("Прибой"), 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17 июля -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детей-100 чел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Нестеровская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СОШ("Рассвет"), Зырянская СОШ,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Кикинская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ООШ,("Непоседы") 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25 июля -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детей-100 чел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работа мобильного "Игрового  комплекса" на мероприятиях, проводимых на площади с. Турунтаево (День Знаний, акция "Помоги собрать  ребенка в школу")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детей-200 чел.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базе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Турунтаевского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 ДДТ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охват детей- 800 чел</w:t>
            </w:r>
          </w:p>
        </w:tc>
      </w:tr>
      <w:tr w:rsidR="006E77DC" w:rsidRPr="00CA5177" w:rsidTr="006E77DC">
        <w:tc>
          <w:tcPr>
            <w:tcW w:w="750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637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отчет по Проекту</w:t>
            </w:r>
          </w:p>
        </w:tc>
        <w:tc>
          <w:tcPr>
            <w:tcW w:w="1881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конец декабря 2019</w:t>
            </w:r>
          </w:p>
        </w:tc>
        <w:tc>
          <w:tcPr>
            <w:tcW w:w="3364" w:type="dxa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Сайт ДДТ- 100 чел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страничка ДДТ в "Одноклассниках"-800 чел,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страничка "ВК"-100 чел.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газ. "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Прибайкалец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"-3000 чел(тираж)</w:t>
            </w:r>
          </w:p>
        </w:tc>
      </w:tr>
      <w:tr w:rsidR="006E77DC" w:rsidRPr="00CA5177" w:rsidTr="006E77DC">
        <w:tc>
          <w:tcPr>
            <w:tcW w:w="10632" w:type="dxa"/>
            <w:gridSpan w:val="5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8. Ожидаемые результаты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 w:val="restart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Количественные показатели (указать подробно количественные результаты, включая численность вовлечения молодежи в мероприятия проекта)</w:t>
            </w:r>
          </w:p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1. Обучающиеся ДДТ- 800 человек 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 Ученики летних школьных площадок с. Турунтаево (ТСОШ№1, гимназия, СКОШИ 8 вида, ГБУСО)-400 чел.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игровые программы - ежедневно.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3. Ученики, пребывающие в летних палаточных лагерях на оз.Байкал - 300 человек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игровые программы -в "Выездные дни"по расписанию.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5. Дети и подростки  не охваченные организованным летним отдыхом - 400 чел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6. Расширение охвата географической площади Проекта- с.Кома,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с.Зырянск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, с.Нестерово, с.Кика.-200 чел.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7. педагоги дополнительного образования, учителя школ  - 50 чел.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8.информация  в СМИ- население </w:t>
            </w: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Прибайкальского района- 4.000 чел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 w:val="restart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Качественные показатели (указать подробно качественные изменения)</w:t>
            </w: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1. Привлечение и приобщение  к игровой деятельности детей и подростков Прибайкальского района. </w:t>
            </w:r>
          </w:p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Возрождение интереса к настольным, развивающим играм.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2.Организация мобильного "Игрового комплекса"на площади ДДТ, площади с.Турунтаево- ежегодно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3.Формирование базы игрового оборудования и игровых комплектов для подвижных и настольных игр новыми наборами и спортивным инвентарем.</w:t>
            </w:r>
          </w:p>
        </w:tc>
      </w:tr>
      <w:tr w:rsidR="006E77DC" w:rsidRPr="00CA5177" w:rsidTr="006E77DC">
        <w:tc>
          <w:tcPr>
            <w:tcW w:w="5387" w:type="dxa"/>
            <w:gridSpan w:val="3"/>
            <w:vMerge/>
          </w:tcPr>
          <w:p w:rsidR="006E77DC" w:rsidRPr="00CA5177" w:rsidRDefault="006E77DC" w:rsidP="009459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6E77DC" w:rsidRPr="00CA5177" w:rsidRDefault="006E77DC" w:rsidP="009459D9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177">
              <w:rPr>
                <w:rFonts w:ascii="Times New Roman" w:hAnsi="Times New Roman" w:cs="Times New Roman"/>
                <w:sz w:val="24"/>
                <w:szCs w:val="24"/>
              </w:rPr>
              <w:t xml:space="preserve">4. Расширение охвата географической площади Проекта- с.Кома, </w:t>
            </w:r>
            <w:proofErr w:type="spellStart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с.Зырянск</w:t>
            </w:r>
            <w:proofErr w:type="spellEnd"/>
            <w:r w:rsidRPr="00CA5177">
              <w:rPr>
                <w:rFonts w:ascii="Times New Roman" w:hAnsi="Times New Roman" w:cs="Times New Roman"/>
                <w:sz w:val="24"/>
                <w:szCs w:val="24"/>
              </w:rPr>
              <w:t>, с.Нестерово, с.Кика.</w:t>
            </w:r>
          </w:p>
        </w:tc>
      </w:tr>
    </w:tbl>
    <w:p w:rsidR="008501F8" w:rsidRDefault="008501F8"/>
    <w:sectPr w:rsidR="008501F8" w:rsidSect="006E77D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26441A"/>
    <w:multiLevelType w:val="hybridMultilevel"/>
    <w:tmpl w:val="CD9C933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6E77DC"/>
    <w:rsid w:val="006E77DC"/>
    <w:rsid w:val="00850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77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fontstyle01">
    <w:name w:val="fontstyle01"/>
    <w:basedOn w:val="a0"/>
    <w:rsid w:val="006E7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tyle23">
    <w:name w:val="Style23"/>
    <w:basedOn w:val="a"/>
    <w:rsid w:val="006E77DC"/>
    <w:pPr>
      <w:widowControl w:val="0"/>
      <w:autoSpaceDE w:val="0"/>
      <w:autoSpaceDN w:val="0"/>
      <w:adjustRightInd w:val="0"/>
      <w:spacing w:after="0" w:line="485" w:lineRule="exact"/>
      <w:ind w:firstLine="1896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6E77D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2586</Words>
  <Characters>14743</Characters>
  <Application>Microsoft Office Word</Application>
  <DocSecurity>0</DocSecurity>
  <Lines>122</Lines>
  <Paragraphs>34</Paragraphs>
  <ScaleCrop>false</ScaleCrop>
  <Company>Home</Company>
  <LinksUpToDate>false</LinksUpToDate>
  <CharactersWithSpaces>17295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dcterms:created xsi:type="dcterms:W3CDTF">2019-12-27T01:24:00Z</dcterms:created>
  <dcterms:modified xsi:type="dcterms:W3CDTF">2019-12-27T01:25:00Z</dcterms:modified>
</cp:coreProperties>
</file>